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sz w:val="24"/>
          <w:szCs w:val="24"/>
        </w:rPr>
      </w:pPr>
      <w:r w:rsidDel="00000000" w:rsidR="00000000" w:rsidRPr="00000000">
        <w:rPr>
          <w:rtl w:val="0"/>
        </w:rPr>
        <w:t xml:space="preserve">JICA Representative Speech at GCI Lecture Event</w:t>
      </w:r>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sz w:val="24"/>
          <w:szCs w:val="24"/>
          <w:rtl w:val="0"/>
        </w:rPr>
        <w:t xml:space="preserve">From Mr.  Kobayashi Yosuke, Chief Representative of JICA Vietnam</w:t>
      </w:r>
    </w:p>
    <w:p w:rsidR="00000000" w:rsidDel="00000000" w:rsidP="00000000" w:rsidRDefault="00000000" w:rsidRPr="00000000" w14:paraId="00000003">
      <w:pPr>
        <w:rPr/>
      </w:pPr>
      <w:r w:rsidDel="00000000" w:rsidR="00000000" w:rsidRPr="00000000">
        <w:rPr>
          <w:rtl w:val="0"/>
        </w:rPr>
        <w:t xml:space="preserve">_______________________________________________________________________</w:t>
      </w:r>
    </w:p>
    <w:p w:rsidR="00000000" w:rsidDel="00000000" w:rsidP="00000000" w:rsidRDefault="00000000" w:rsidRPr="00000000" w14:paraId="00000004">
      <w:pPr>
        <w:rPr>
          <w:color w:val="4f81bd"/>
          <w:sz w:val="28"/>
          <w:szCs w:val="28"/>
        </w:rPr>
      </w:pPr>
      <w:r w:rsidDel="00000000" w:rsidR="00000000" w:rsidRPr="00000000">
        <w:rPr>
          <w:color w:val="4f81bd"/>
          <w:sz w:val="28"/>
          <w:szCs w:val="28"/>
          <w:rtl w:val="0"/>
        </w:rPr>
        <w:t xml:space="preserve">Dear Prof. Vu Van Yem, Vice President of Hanoi University of Science and Technology,</w:t>
      </w:r>
    </w:p>
    <w:p w:rsidR="00000000" w:rsidDel="00000000" w:rsidP="00000000" w:rsidRDefault="00000000" w:rsidRPr="00000000" w14:paraId="00000005">
      <w:pPr>
        <w:rPr>
          <w:sz w:val="28"/>
          <w:szCs w:val="28"/>
        </w:rPr>
      </w:pPr>
      <w:r w:rsidDel="00000000" w:rsidR="00000000" w:rsidRPr="00000000">
        <w:rPr>
          <w:sz w:val="28"/>
          <w:szCs w:val="28"/>
          <w:rtl w:val="0"/>
        </w:rPr>
        <w:t xml:space="preserve">Good evening, everyone.</w:t>
        <w:br w:type="textWrapping"/>
        <w:br w:type="textWrapping"/>
        <w:t xml:space="preserve">It is a great honor to speak on behalf of JICA at the inaugural lecture of the University of Tokyo’s Global Consumer Intelligence (GCI) endowed program here at Hanoi University of Science and Technology.</w:t>
        <w:br w:type="textWrapping"/>
        <w:br w:type="textWrapping"/>
        <w:t xml:space="preserve">Since the 1990s, JICA has been supporting Vietnam’s industrialization, human resource development, and IT education. Notably, our IT engineer training program at HUST around 2010 produced many graduates who now contribute to the IT sectors in both Japan and Vietnam, laying the foundation for today’s AI talent pool.</w:t>
        <w:br w:type="textWrapping"/>
        <w:br w:type="textWrapping"/>
        <w:t xml:space="preserve">In recent years, the Vietnamese government has positioned AI as a strategic technology and strengthened policy support. We highly commend initiatives such as Political Bureau Resolution No. 57 (2024) and Prime Minister’s Decision No. 1131 (2025), which promote investment incentives in AI and mark a significant step toward enhancing Vietnam’s global competitiveness.</w:t>
        <w:br w:type="textWrapping"/>
        <w:br w:type="textWrapping"/>
        <w:t xml:space="preserve">In this context, JICA collaborated with Boston Consulting Group (BCG) and the National Innovation Center (NIC) to support the development of Vietnam’s AI economic strategy. In June this year, we jointly released the “Vietnam AI Economy 2025” report, which outlines three strategic pillars—AI talent development, startup support, and AI adoption in public and private sectors—along with 14 concrete recommendations.</w:t>
        <w:br w:type="textWrapping"/>
      </w:r>
    </w:p>
    <w:p w:rsidR="00000000" w:rsidDel="00000000" w:rsidP="00000000" w:rsidRDefault="00000000" w:rsidRPr="00000000" w14:paraId="00000006">
      <w:pPr>
        <w:rPr>
          <w:sz w:val="28"/>
          <w:szCs w:val="28"/>
        </w:rPr>
      </w:pPr>
      <w:r w:rsidDel="00000000" w:rsidR="00000000" w:rsidRPr="00000000">
        <w:rPr>
          <w:sz w:val="28"/>
          <w:szCs w:val="28"/>
          <w:rtl w:val="0"/>
        </w:rPr>
        <w:br w:type="textWrapping"/>
        <w:t xml:space="preserve">This report envisions Vietnam achieving an AI-driven economy worth up to USD 130 billion by 2040, and JICA is optimistic about the country’s potential in this field.</w:t>
        <w:br w:type="textWrapping"/>
      </w:r>
    </w:p>
    <w:p w:rsidR="00000000" w:rsidDel="00000000" w:rsidP="00000000" w:rsidRDefault="00000000" w:rsidRPr="00000000" w14:paraId="00000007">
      <w:pPr>
        <w:rPr>
          <w:sz w:val="28"/>
          <w:szCs w:val="28"/>
        </w:rPr>
      </w:pPr>
      <w:r w:rsidDel="00000000" w:rsidR="00000000" w:rsidRPr="00000000">
        <w:rPr>
          <w:sz w:val="28"/>
          <w:szCs w:val="28"/>
          <w:rtl w:val="0"/>
        </w:rPr>
        <w:t xml:space="preserve">Today’s lecturer, Professor Yutaka Matsuo, is a leading figure in AI research in Japan. Through his work at the University of Tokyo, he has contributed significantly to global AI education and innovation.</w:t>
        <w:br w:type="textWrapping"/>
        <w:br w:type="textWrapping"/>
        <w:t xml:space="preserve">The newly launched GCI program aims to cultivate future innovators by leveraging AI technologies to understand consumer behavior and analyze data. HUST is the Vietnam’s premier institution for cultivating STEM talent, and we hope this program will provide HUST students with valuable insights into AI and also broaden their global perspectives.  </w:t>
        <w:br w:type="textWrapping"/>
        <w:br w:type="textWrapping"/>
        <w:t xml:space="preserve">JICA remains committed to supporting Vietnam’s AI sector in the fields of policymaking, human resource development, technological advancement, and international collaboration, thereby contributing to Vietnam’s overall goal of becoming a high-income country by 2045. </w:t>
        <w:br w:type="textWrapping"/>
        <w:br w:type="textWrapping"/>
        <w:t xml:space="preserve">Thank you very much.</w:t>
        <w:br w:type="textWrapping"/>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Heading7">
    <w:name w:val="heading 7"/>
    <w:basedOn w:val="Normal"/>
    <w:next w:val="Normal"/>
    <w:link w:val="Heading7Char"/>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Heading9">
    <w:name w:val="heading 9"/>
    <w:basedOn w:val="Normal"/>
    <w:next w:val="Normal"/>
    <w:link w:val="Heading9Char"/>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val="1"/>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val="1"/>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cstheme="majorBidi" w:eastAsiaTheme="majorEastAsia" w:hAnsiTheme="majorHAnsi"/>
      <w:b w:val="1"/>
      <w:bCs w:val="1"/>
      <w:color w:val="365f91" w:themeColor="accent1" w:themeShade="0000BF"/>
      <w:sz w:val="28"/>
      <w:szCs w:val="28"/>
    </w:rPr>
  </w:style>
  <w:style w:type="character" w:styleId="Heading2Char" w:customStyle="1">
    <w:name w:val="Heading 2 Char"/>
    <w:basedOn w:val="DefaultParagraphFont"/>
    <w:link w:val="Heading2"/>
    <w:uiPriority w:val="9"/>
    <w:rsid w:val="00FC693F"/>
    <w:rPr>
      <w:rFonts w:asciiTheme="majorHAnsi" w:cstheme="majorBidi" w:eastAsiaTheme="majorEastAsia" w:hAnsiTheme="majorHAnsi"/>
      <w:b w:val="1"/>
      <w:bCs w:val="1"/>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cstheme="majorBidi" w:eastAsiaTheme="majorEastAsia" w:hAnsiTheme="majorHAnsi"/>
      <w:b w:val="1"/>
      <w:bCs w:val="1"/>
      <w:color w:val="4f81bd" w:themeColor="accent1"/>
    </w:rPr>
  </w:style>
  <w:style w:type="character" w:styleId="TitleChar" w:customStyle="1">
    <w:name w:val="Title Char"/>
    <w:basedOn w:val="DefaultParagraphFont"/>
    <w:link w:val="Title"/>
    <w:uiPriority w:val="10"/>
    <w:rsid w:val="00FC693F"/>
    <w:rPr>
      <w:rFonts w:asciiTheme="majorHAnsi" w:cstheme="majorBidi" w:eastAsiaTheme="majorEastAsia" w:hAnsiTheme="majorHAnsi"/>
      <w:color w:val="17365d" w:themeColor="text2" w:themeShade="0000BF"/>
      <w:spacing w:val="5"/>
      <w:kern w:val="28"/>
      <w:sz w:val="52"/>
      <w:szCs w:val="52"/>
    </w:rPr>
  </w:style>
  <w:style w:type="character" w:styleId="SubtitleChar" w:customStyle="1">
    <w:name w:val="Subtitle Char"/>
    <w:basedOn w:val="DefaultParagraphFont"/>
    <w:link w:val="Subtitle"/>
    <w:uiPriority w:val="11"/>
    <w:rsid w:val="00FC693F"/>
    <w:rPr>
      <w:rFonts w:asciiTheme="majorHAnsi" w:cstheme="majorBidi" w:eastAsiaTheme="majorEastAsia" w:hAnsiTheme="majorHAnsi"/>
      <w:i w:val="1"/>
      <w:iCs w:val="1"/>
      <w:color w:val="4f81bd" w:themeColor="accent1"/>
      <w:spacing w:val="15"/>
      <w:sz w:val="24"/>
      <w:szCs w:val="24"/>
    </w:rPr>
  </w:style>
  <w:style w:type="paragraph" w:styleId="ListParagraph">
    <w:name w:val="List Paragraph"/>
    <w:basedOn w:val="Normal"/>
    <w:uiPriority w:val="34"/>
    <w:qFormat w:val="1"/>
    <w:rsid w:val="00FC693F"/>
    <w:pPr>
      <w:ind w:left="720"/>
      <w:contextualSpacing w:val="1"/>
    </w:pPr>
  </w:style>
  <w:style w:type="paragraph" w:styleId="BodyText">
    <w:name w:val="Body Text"/>
    <w:basedOn w:val="Normal"/>
    <w:link w:val="BodyTextChar"/>
    <w:uiPriority w:val="99"/>
    <w:unhideWhenUsed w:val="1"/>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val="1"/>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val="1"/>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val="1"/>
    <w:rsid w:val="00AA1D8D"/>
    <w:pPr>
      <w:ind w:left="360" w:hanging="360"/>
      <w:contextualSpacing w:val="1"/>
    </w:pPr>
  </w:style>
  <w:style w:type="paragraph" w:styleId="List2">
    <w:name w:val="List 2"/>
    <w:basedOn w:val="Normal"/>
    <w:uiPriority w:val="99"/>
    <w:unhideWhenUsed w:val="1"/>
    <w:rsid w:val="00326F90"/>
    <w:pPr>
      <w:ind w:left="720" w:hanging="360"/>
      <w:contextualSpacing w:val="1"/>
    </w:pPr>
  </w:style>
  <w:style w:type="paragraph" w:styleId="List3">
    <w:name w:val="List 3"/>
    <w:basedOn w:val="Normal"/>
    <w:uiPriority w:val="99"/>
    <w:unhideWhenUsed w:val="1"/>
    <w:rsid w:val="00326F90"/>
    <w:pPr>
      <w:ind w:left="1080" w:hanging="360"/>
      <w:contextualSpacing w:val="1"/>
    </w:pPr>
  </w:style>
  <w:style w:type="paragraph" w:styleId="ListBullet">
    <w:name w:val="List Bullet"/>
    <w:basedOn w:val="Normal"/>
    <w:uiPriority w:val="99"/>
    <w:unhideWhenUsed w:val="1"/>
    <w:rsid w:val="00326F90"/>
    <w:pPr>
      <w:numPr>
        <w:numId w:val="1"/>
      </w:numPr>
      <w:contextualSpacing w:val="1"/>
    </w:pPr>
  </w:style>
  <w:style w:type="paragraph" w:styleId="ListBullet2">
    <w:name w:val="List Bullet 2"/>
    <w:basedOn w:val="Normal"/>
    <w:uiPriority w:val="99"/>
    <w:unhideWhenUsed w:val="1"/>
    <w:rsid w:val="00326F90"/>
    <w:pPr>
      <w:numPr>
        <w:numId w:val="2"/>
      </w:numPr>
      <w:contextualSpacing w:val="1"/>
    </w:pPr>
  </w:style>
  <w:style w:type="paragraph" w:styleId="ListBullet3">
    <w:name w:val="List Bullet 3"/>
    <w:basedOn w:val="Normal"/>
    <w:uiPriority w:val="99"/>
    <w:unhideWhenUsed w:val="1"/>
    <w:rsid w:val="00326F90"/>
    <w:pPr>
      <w:numPr>
        <w:numId w:val="3"/>
      </w:numPr>
      <w:contextualSpacing w:val="1"/>
    </w:pPr>
  </w:style>
  <w:style w:type="paragraph" w:styleId="ListNumber">
    <w:name w:val="List Number"/>
    <w:basedOn w:val="Normal"/>
    <w:uiPriority w:val="99"/>
    <w:unhideWhenUsed w:val="1"/>
    <w:rsid w:val="00326F90"/>
    <w:pPr>
      <w:numPr>
        <w:numId w:val="5"/>
      </w:numPr>
      <w:contextualSpacing w:val="1"/>
    </w:pPr>
  </w:style>
  <w:style w:type="paragraph" w:styleId="ListNumber2">
    <w:name w:val="List Number 2"/>
    <w:basedOn w:val="Normal"/>
    <w:uiPriority w:val="99"/>
    <w:unhideWhenUsed w:val="1"/>
    <w:rsid w:val="0029639D"/>
    <w:pPr>
      <w:numPr>
        <w:numId w:val="6"/>
      </w:numPr>
      <w:contextualSpacing w:val="1"/>
    </w:pPr>
  </w:style>
  <w:style w:type="paragraph" w:styleId="ListNumber3">
    <w:name w:val="List Number 3"/>
    <w:basedOn w:val="Normal"/>
    <w:uiPriority w:val="99"/>
    <w:unhideWhenUsed w:val="1"/>
    <w:rsid w:val="0029639D"/>
    <w:pPr>
      <w:numPr>
        <w:numId w:val="7"/>
      </w:numPr>
      <w:contextualSpacing w:val="1"/>
    </w:pPr>
  </w:style>
  <w:style w:type="paragraph" w:styleId="ListContinue">
    <w:name w:val="List Continue"/>
    <w:basedOn w:val="Normal"/>
    <w:uiPriority w:val="99"/>
    <w:unhideWhenUsed w:val="1"/>
    <w:rsid w:val="0029639D"/>
    <w:pPr>
      <w:spacing w:after="120"/>
      <w:ind w:left="360"/>
      <w:contextualSpacing w:val="1"/>
    </w:pPr>
  </w:style>
  <w:style w:type="paragraph" w:styleId="ListContinue2">
    <w:name w:val="List Continue 2"/>
    <w:basedOn w:val="Normal"/>
    <w:uiPriority w:val="99"/>
    <w:unhideWhenUsed w:val="1"/>
    <w:rsid w:val="0029639D"/>
    <w:pPr>
      <w:spacing w:after="120"/>
      <w:ind w:left="720"/>
      <w:contextualSpacing w:val="1"/>
    </w:pPr>
  </w:style>
  <w:style w:type="paragraph" w:styleId="ListContinue3">
    <w:name w:val="List Continue 3"/>
    <w:basedOn w:val="Normal"/>
    <w:uiPriority w:val="99"/>
    <w:unhideWhenUsed w:val="1"/>
    <w:rsid w:val="0029639D"/>
    <w:pPr>
      <w:spacing w:after="120"/>
      <w:ind w:left="1080"/>
      <w:contextualSpacing w:val="1"/>
    </w:pPr>
  </w:style>
  <w:style w:type="paragraph" w:styleId="MacroText">
    <w:name w:val="macro"/>
    <w:link w:val="MacroTextChar"/>
    <w:uiPriority w:val="99"/>
    <w:unhideWhenUsed w:val="1"/>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val="1"/>
    <w:rsid w:val="00FC693F"/>
    <w:rPr>
      <w:i w:val="1"/>
      <w:iCs w:val="1"/>
      <w:color w:val="000000" w:themeColor="text1"/>
    </w:rPr>
  </w:style>
  <w:style w:type="character" w:styleId="QuoteChar" w:customStyle="1">
    <w:name w:val="Quote Char"/>
    <w:basedOn w:val="DefaultParagraphFont"/>
    <w:link w:val="Quote"/>
    <w:uiPriority w:val="29"/>
    <w:rsid w:val="00FC693F"/>
    <w:rPr>
      <w:i w:val="1"/>
      <w:iCs w:val="1"/>
      <w:color w:val="000000" w:themeColor="text1"/>
    </w:rPr>
  </w:style>
  <w:style w:type="character" w:styleId="Heading4Char" w:customStyle="1">
    <w:name w:val="Heading 4 Char"/>
    <w:basedOn w:val="DefaultParagraphFont"/>
    <w:link w:val="Heading4"/>
    <w:uiPriority w:val="9"/>
    <w:semiHidden w:val="1"/>
    <w:rsid w:val="00FC693F"/>
    <w:rPr>
      <w:rFonts w:asciiTheme="majorHAnsi" w:cstheme="majorBidi" w:eastAsiaTheme="majorEastAsia" w:hAnsiTheme="majorHAnsi"/>
      <w:b w:val="1"/>
      <w:bCs w:val="1"/>
      <w:i w:val="1"/>
      <w:iCs w:val="1"/>
      <w:color w:val="4f81bd" w:themeColor="accent1"/>
    </w:rPr>
  </w:style>
  <w:style w:type="character" w:styleId="Heading5Char" w:customStyle="1">
    <w:name w:val="Heading 5 Char"/>
    <w:basedOn w:val="DefaultParagraphFont"/>
    <w:link w:val="Heading5"/>
    <w:uiPriority w:val="9"/>
    <w:semiHidden w:val="1"/>
    <w:rsid w:val="00FC693F"/>
    <w:rPr>
      <w:rFonts w:asciiTheme="majorHAnsi" w:cstheme="majorBidi" w:eastAsiaTheme="majorEastAsia" w:hAnsiTheme="majorHAnsi"/>
      <w:color w:val="243f60" w:themeColor="accent1" w:themeShade="00007F"/>
    </w:rPr>
  </w:style>
  <w:style w:type="character" w:styleId="Heading6Char" w:customStyle="1">
    <w:name w:val="Heading 6 Char"/>
    <w:basedOn w:val="DefaultParagraphFont"/>
    <w:link w:val="Heading6"/>
    <w:uiPriority w:val="9"/>
    <w:semiHidden w:val="1"/>
    <w:rsid w:val="00FC693F"/>
    <w:rPr>
      <w:rFonts w:asciiTheme="majorHAnsi" w:cstheme="majorBidi" w:eastAsiaTheme="majorEastAsia" w:hAnsiTheme="majorHAnsi"/>
      <w:i w:val="1"/>
      <w:iCs w:val="1"/>
      <w:color w:val="243f60" w:themeColor="accent1" w:themeShade="00007F"/>
    </w:rPr>
  </w:style>
  <w:style w:type="character" w:styleId="Heading7Char" w:customStyle="1">
    <w:name w:val="Heading 7 Char"/>
    <w:basedOn w:val="DefaultParagraphFont"/>
    <w:link w:val="Heading7"/>
    <w:uiPriority w:val="9"/>
    <w:semiHidden w:val="1"/>
    <w:rsid w:val="00FC693F"/>
    <w:rPr>
      <w:rFonts w:asciiTheme="majorHAnsi" w:cstheme="majorBidi" w:eastAsiaTheme="majorEastAsia" w:hAnsiTheme="majorHAnsi"/>
      <w:i w:val="1"/>
      <w:iCs w:val="1"/>
      <w:color w:val="404040" w:themeColor="text1" w:themeTint="0000BF"/>
    </w:rPr>
  </w:style>
  <w:style w:type="character" w:styleId="Heading8Char" w:customStyle="1">
    <w:name w:val="Heading 8 Char"/>
    <w:basedOn w:val="DefaultParagraphFont"/>
    <w:link w:val="Heading8"/>
    <w:uiPriority w:val="9"/>
    <w:semiHidden w:val="1"/>
    <w:rsid w:val="00FC693F"/>
    <w:rPr>
      <w:rFonts w:asciiTheme="majorHAnsi" w:cstheme="majorBidi" w:eastAsiaTheme="majorEastAsia" w:hAnsiTheme="majorHAnsi"/>
      <w:color w:val="4f81bd" w:themeColor="accent1"/>
      <w:sz w:val="20"/>
      <w:szCs w:val="20"/>
    </w:rPr>
  </w:style>
  <w:style w:type="character" w:styleId="Heading9Char" w:customStyle="1">
    <w:name w:val="Heading 9 Char"/>
    <w:basedOn w:val="DefaultParagraphFont"/>
    <w:link w:val="Heading9"/>
    <w:uiPriority w:val="9"/>
    <w:semiHidden w:val="1"/>
    <w:rsid w:val="00FC693F"/>
    <w:rPr>
      <w:rFonts w:asciiTheme="majorHAnsi" w:cstheme="majorBidi" w:eastAsiaTheme="majorEastAsia" w:hAnsiTheme="majorHAnsi"/>
      <w:i w:val="1"/>
      <w:iCs w:val="1"/>
      <w:color w:val="404040" w:themeColor="text1" w:themeTint="0000BF"/>
      <w:sz w:val="20"/>
      <w:szCs w:val="20"/>
    </w:rPr>
  </w:style>
  <w:style w:type="paragraph" w:styleId="Caption">
    <w:name w:val="caption"/>
    <w:basedOn w:val="Normal"/>
    <w:next w:val="Normal"/>
    <w:uiPriority w:val="35"/>
    <w:semiHidden w:val="1"/>
    <w:unhideWhenUsed w:val="1"/>
    <w:qFormat w:val="1"/>
    <w:rsid w:val="00FC693F"/>
    <w:pPr>
      <w:spacing w:line="240" w:lineRule="auto"/>
    </w:pPr>
    <w:rPr>
      <w:b w:val="1"/>
      <w:bCs w:val="1"/>
      <w:color w:val="4f81bd" w:themeColor="accent1"/>
      <w:sz w:val="18"/>
      <w:szCs w:val="18"/>
    </w:rPr>
  </w:style>
  <w:style w:type="character" w:styleId="Strong">
    <w:name w:val="Strong"/>
    <w:basedOn w:val="DefaultParagraphFont"/>
    <w:uiPriority w:val="22"/>
    <w:qFormat w:val="1"/>
    <w:rsid w:val="00FC693F"/>
    <w:rPr>
      <w:b w:val="1"/>
      <w:bCs w:val="1"/>
    </w:rPr>
  </w:style>
  <w:style w:type="character" w:styleId="Emphasis">
    <w:name w:val="Emphasis"/>
    <w:basedOn w:val="DefaultParagraphFont"/>
    <w:uiPriority w:val="20"/>
    <w:qFormat w:val="1"/>
    <w:rsid w:val="00FC693F"/>
    <w:rPr>
      <w:i w:val="1"/>
      <w:iCs w:val="1"/>
    </w:rPr>
  </w:style>
  <w:style w:type="paragraph" w:styleId="IntenseQuote">
    <w:name w:val="Intense Quote"/>
    <w:basedOn w:val="Normal"/>
    <w:next w:val="Normal"/>
    <w:link w:val="IntenseQuoteChar"/>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character" w:styleId="IntenseQuoteChar" w:customStyle="1">
    <w:name w:val="Intense Quote Char"/>
    <w:basedOn w:val="DefaultParagraphFont"/>
    <w:link w:val="IntenseQuote"/>
    <w:uiPriority w:val="30"/>
    <w:rsid w:val="00FC693F"/>
    <w:rPr>
      <w:b w:val="1"/>
      <w:bCs w:val="1"/>
      <w:i w:val="1"/>
      <w:iCs w:val="1"/>
      <w:color w:val="4f81bd" w:themeColor="accent1"/>
    </w:rPr>
  </w:style>
  <w:style w:type="character" w:styleId="SubtleEmphasis">
    <w:name w:val="Subtle Emphasis"/>
    <w:basedOn w:val="DefaultParagraphFont"/>
    <w:uiPriority w:val="19"/>
    <w:qFormat w:val="1"/>
    <w:rsid w:val="00FC693F"/>
    <w:rPr>
      <w:i w:val="1"/>
      <w:iCs w:val="1"/>
      <w:color w:val="808080" w:themeColor="text1" w:themeTint="00007F"/>
    </w:rPr>
  </w:style>
  <w:style w:type="character" w:styleId="IntenseEmphasis">
    <w:name w:val="Intense Emphasis"/>
    <w:basedOn w:val="DefaultParagraphFont"/>
    <w:uiPriority w:val="21"/>
    <w:qFormat w:val="1"/>
    <w:rsid w:val="00FC693F"/>
    <w:rPr>
      <w:b w:val="1"/>
      <w:bCs w:val="1"/>
      <w:i w:val="1"/>
      <w:iCs w:val="1"/>
      <w:color w:val="4f81bd" w:themeColor="accent1"/>
    </w:rPr>
  </w:style>
  <w:style w:type="character" w:styleId="SubtleReference">
    <w:name w:val="Subtle Reference"/>
    <w:basedOn w:val="DefaultParagraphFont"/>
    <w:uiPriority w:val="31"/>
    <w:qFormat w:val="1"/>
    <w:rsid w:val="00FC693F"/>
    <w:rPr>
      <w:smallCaps w:val="1"/>
      <w:color w:val="c0504d" w:themeColor="accent2"/>
      <w:u w:val="single"/>
    </w:rPr>
  </w:style>
  <w:style w:type="character" w:styleId="IntenseReference">
    <w:name w:val="Intense Reference"/>
    <w:basedOn w:val="DefaultParagraphFont"/>
    <w:uiPriority w:val="32"/>
    <w:qFormat w:val="1"/>
    <w:rsid w:val="00FC693F"/>
    <w:rPr>
      <w:b w:val="1"/>
      <w:bCs w:val="1"/>
      <w:smallCaps w:val="1"/>
      <w:color w:val="c0504d" w:themeColor="accent2"/>
      <w:spacing w:val="5"/>
      <w:u w:val="single"/>
    </w:rPr>
  </w:style>
  <w:style w:type="character" w:styleId="BookTitle">
    <w:name w:val="Book Title"/>
    <w:basedOn w:val="DefaultParagraphFont"/>
    <w:uiPriority w:val="33"/>
    <w:qFormat w:val="1"/>
    <w:rsid w:val="00FC693F"/>
    <w:rPr>
      <w:b w:val="1"/>
      <w:bCs w:val="1"/>
      <w:smallCaps w:val="1"/>
      <w:spacing w:val="5"/>
    </w:rPr>
  </w:style>
  <w:style w:type="paragraph" w:styleId="TOCHeading">
    <w:name w:val="TOC Heading"/>
    <w:basedOn w:val="Heading1"/>
    <w:next w:val="Normal"/>
    <w:uiPriority w:val="39"/>
    <w:semiHidden w:val="1"/>
    <w:unhideWhenUsed w:val="1"/>
    <w:qFormat w:val="1"/>
    <w:rsid w:val="00FC693F"/>
    <w:pPr>
      <w:outlineLvl w:val="9"/>
    </w:pPr>
  </w:style>
  <w:style w:type="table" w:styleId="TableGrid">
    <w:name w:val="Table Grid"/>
    <w:basedOn w:val="TableNormal"/>
    <w:uiPriority w:val="59"/>
    <w:rsid w:val="00FC693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LightShading">
    <w:name w:val="Light Shading"/>
    <w:basedOn w:val="TableNormal"/>
    <w:uiPriority w:val="60"/>
    <w:rsid w:val="00FC693F"/>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rsid w:val="00FC693F"/>
    <w:pPr>
      <w:spacing w:after="0" w:line="240" w:lineRule="auto"/>
    </w:pPr>
    <w:rPr>
      <w:color w:val="365f91" w:themeColor="accent1" w:themeShade="0000BF"/>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LightShading-Accent2">
    <w:name w:val="Light Shading Accent 2"/>
    <w:basedOn w:val="TableNormal"/>
    <w:uiPriority w:val="60"/>
    <w:rsid w:val="00FC693F"/>
    <w:pPr>
      <w:spacing w:after="0" w:line="240" w:lineRule="auto"/>
    </w:pPr>
    <w:rPr>
      <w:color w:val="943634" w:themeColor="accent2" w:themeShade="0000BF"/>
    </w:rPr>
    <w:tblPr>
      <w:tblStyleRowBandSize w:val="1"/>
      <w:tblStyleColBandSize w:val="1"/>
      <w:tblBorders>
        <w:top w:color="c0504d" w:space="0" w:sz="8" w:themeColor="accent2" w:val="single"/>
        <w:bottom w:color="c0504d" w:space="0" w:sz="8" w:themeColor="accent2" w:val="single"/>
      </w:tblBorders>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LightShading-Accent3">
    <w:name w:val="Light Shading Accent 3"/>
    <w:basedOn w:val="TableNormal"/>
    <w:uiPriority w:val="60"/>
    <w:rsid w:val="00FC693F"/>
    <w:pPr>
      <w:spacing w:after="0" w:line="240" w:lineRule="auto"/>
    </w:pPr>
    <w:rPr>
      <w:color w:val="76923c" w:themeColor="accent3" w:themeShade="0000BF"/>
    </w:rPr>
    <w:tblPr>
      <w:tblStyleRowBandSize w:val="1"/>
      <w:tblStyleColBandSize w:val="1"/>
      <w:tblBorders>
        <w:top w:color="9bbb59" w:space="0" w:sz="8" w:themeColor="accent3" w:val="single"/>
        <w:bottom w:color="9bbb59" w:space="0" w:sz="8" w:themeColor="accent3" w:val="single"/>
      </w:tblBorders>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LightShading-Accent4">
    <w:name w:val="Light Shading Accent 4"/>
    <w:basedOn w:val="TableNormal"/>
    <w:uiPriority w:val="60"/>
    <w:rsid w:val="00FC693F"/>
    <w:pPr>
      <w:spacing w:after="0" w:line="240" w:lineRule="auto"/>
    </w:pPr>
    <w:rPr>
      <w:color w:val="5f497a" w:themeColor="accent4" w:themeShade="0000BF"/>
    </w:rPr>
    <w:tblPr>
      <w:tblStyleRowBandSize w:val="1"/>
      <w:tblStyleColBandSize w:val="1"/>
      <w:tblBorders>
        <w:top w:color="8064a2" w:space="0" w:sz="8" w:themeColor="accent4" w:val="single"/>
        <w:bottom w:color="8064a2" w:space="0" w:sz="8" w:themeColor="accent4" w:val="single"/>
      </w:tblBorders>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LightShading-Accent5">
    <w:name w:val="Light Shading Accent 5"/>
    <w:basedOn w:val="TableNormal"/>
    <w:uiPriority w:val="60"/>
    <w:rsid w:val="00FC693F"/>
    <w:pPr>
      <w:spacing w:after="0" w:line="240" w:lineRule="auto"/>
    </w:pPr>
    <w:rPr>
      <w:color w:val="31849b" w:themeColor="accent5" w:themeShade="0000BF"/>
    </w:rPr>
    <w:tblPr>
      <w:tblStyleRowBandSize w:val="1"/>
      <w:tblStyleColBandSize w:val="1"/>
      <w:tblBorders>
        <w:top w:color="4bacc6" w:space="0" w:sz="8" w:themeColor="accent5" w:val="single"/>
        <w:bottom w:color="4bacc6" w:space="0" w:sz="8" w:themeColor="accent5" w:val="single"/>
      </w:tblBorders>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LightShading-Accent6">
    <w:name w:val="Light Shading Accent 6"/>
    <w:basedOn w:val="TableNormal"/>
    <w:uiPriority w:val="60"/>
    <w:rsid w:val="00FC693F"/>
    <w:pPr>
      <w:spacing w:after="0" w:line="240" w:lineRule="auto"/>
    </w:pPr>
    <w:rPr>
      <w:color w:val="e36c0a" w:themeColor="accent6" w:themeShade="0000BF"/>
    </w:rPr>
    <w:tblPr>
      <w:tblStyleRowBandSize w:val="1"/>
      <w:tblStyleColBandSize w:val="1"/>
      <w:tblBorders>
        <w:top w:color="f79646" w:space="0" w:sz="8" w:themeColor="accent6" w:val="single"/>
        <w:bottom w:color="f79646" w:space="0" w:sz="8" w:themeColor="accent6" w:val="single"/>
      </w:tblBorders>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LightList">
    <w:name w:val="Light List"/>
    <w:basedOn w:val="TableNormal"/>
    <w:uiPriority w:val="61"/>
    <w:rsid w:val="00FC693F"/>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Pr>
    <w:tblStylePr w:type="firstRow">
      <w:pPr>
        <w:spacing w:after="0" w:before="0" w:line="240" w:lineRule="auto"/>
      </w:pPr>
      <w:rPr>
        <w:b w:val="1"/>
        <w:bCs w:val="1"/>
        <w:color w:val="ffffff" w:themeColor="background1"/>
      </w:rPr>
      <w:tblPr/>
      <w:tcPr>
        <w:tc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7ba0cd" w:space="0" w:sz="6" w:themeColor="accent1" w:themeTint="0000BF" w:val="doub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Pr>
    <w:tblStylePr w:type="firstRow">
      <w:pPr>
        <w:spacing w:after="0" w:before="0" w:line="240" w:lineRule="auto"/>
      </w:pPr>
      <w:rPr>
        <w:b w:val="1"/>
        <w:bCs w:val="1"/>
        <w:color w:val="ffffff" w:themeColor="background1"/>
      </w:rPr>
      <w:tblPr/>
      <w:tcPr>
        <w:tc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f7b79" w:space="0" w:sz="6" w:themeColor="accent2" w:themeTint="0000BF" w:val="doub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Pr>
    <w:tblStylePr w:type="firstRow">
      <w:pPr>
        <w:spacing w:after="0" w:before="0" w:line="240" w:lineRule="auto"/>
      </w:pPr>
      <w:rPr>
        <w:b w:val="1"/>
        <w:bCs w:val="1"/>
        <w:color w:val="ffffff" w:themeColor="background1"/>
      </w:rPr>
      <w:tblPr/>
      <w:tcPr>
        <w:tc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b3cc82" w:space="0" w:sz="6" w:themeColor="accent3" w:themeTint="0000BF" w:val="doub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Pr>
    <w:tblStylePr w:type="firstRow">
      <w:pPr>
        <w:spacing w:after="0" w:before="0" w:line="240" w:lineRule="auto"/>
      </w:pPr>
      <w:rPr>
        <w:b w:val="1"/>
        <w:bCs w:val="1"/>
        <w:color w:val="ffffff" w:themeColor="background1"/>
      </w:rPr>
      <w:tblPr/>
      <w:tcPr>
        <w:tc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9f8ab9" w:space="0" w:sz="6" w:themeColor="accent4" w:themeTint="0000BF" w:val="doub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Pr>
    <w:tblStylePr w:type="firstRow">
      <w:pPr>
        <w:spacing w:after="0" w:before="0" w:line="240" w:lineRule="auto"/>
      </w:pPr>
      <w:rPr>
        <w:b w:val="1"/>
        <w:bCs w:val="1"/>
        <w:color w:val="ffffff" w:themeColor="background1"/>
      </w:rPr>
      <w:tblPr/>
      <w:tcPr>
        <w:tc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78c0d4" w:space="0" w:sz="6" w:themeColor="accent5" w:themeTint="0000BF" w:val="doub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Pr>
    <w:tblStylePr w:type="firstRow">
      <w:pPr>
        <w:spacing w:after="0" w:before="0" w:line="240" w:lineRule="auto"/>
      </w:pPr>
      <w:rPr>
        <w:b w:val="1"/>
        <w:bCs w:val="1"/>
        <w:color w:val="ffffff" w:themeColor="background1"/>
      </w:rPr>
      <w:tblPr/>
      <w:tcPr>
        <w:tc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9b074" w:space="0" w:sz="6" w:themeColor="accent6" w:themeTint="0000BF" w:val="doub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color="4f81bd" w:space="0" w:sz="8" w:themeColor="accent1" w:val="single"/>
        <w:bottom w:color="4f81bd" w:space="0" w:sz="8" w:themeColor="accent1" w:val="single"/>
      </w:tblBorders>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color="c0504d" w:space="0" w:sz="8" w:themeColor="accent2" w:val="single"/>
        <w:bottom w:color="c0504d" w:space="0" w:sz="8" w:themeColor="accent2" w:val="single"/>
      </w:tblBorders>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color="9bbb59" w:space="0" w:sz="8" w:themeColor="accent3" w:val="single"/>
        <w:bottom w:color="9bbb59" w:space="0" w:sz="8" w:themeColor="accent3" w:val="single"/>
      </w:tblBorders>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color="8064a2" w:space="0" w:sz="8" w:themeColor="accent4" w:val="single"/>
        <w:bottom w:color="8064a2" w:space="0" w:sz="8" w:themeColor="accent4" w:val="single"/>
      </w:tblBorders>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color="4bacc6" w:space="0" w:sz="8" w:themeColor="accent5" w:val="single"/>
        <w:bottom w:color="4bacc6" w:space="0" w:sz="8" w:themeColor="accent5" w:val="single"/>
      </w:tblBorders>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color="f79646" w:space="0" w:sz="8" w:themeColor="accent6" w:val="single"/>
        <w:bottom w:color="f79646" w:space="0" w:sz="8" w:themeColor="accent6" w:val="single"/>
      </w:tblBorders>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MediumList2">
    <w:name w:val="Medium Lis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Pr>
    <w:tcPr>
      <w:shd w:color="auto" w:fill="d3dfee" w:themeFill="accent1" w:themeFillTint="00003F" w:val="clear"/>
    </w:tcPr>
    <w:tblStylePr w:type="firstRow">
      <w:rPr>
        <w:b w:val="1"/>
        <w:bCs w:val="1"/>
      </w:rPr>
    </w:tblStylePr>
    <w:tblStylePr w:type="lastRow">
      <w:rPr>
        <w:b w:val="1"/>
        <w:bCs w:val="1"/>
      </w:rPr>
      <w:tblPr/>
      <w:tcPr>
        <w:tcBorders>
          <w:top w:color="7ba0cd"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Pr>
    <w:tcPr>
      <w:shd w:color="auto" w:fill="efd3d2" w:themeFill="accent2" w:themeFillTint="00003F" w:val="clear"/>
    </w:tcPr>
    <w:tblStylePr w:type="firstRow">
      <w:rPr>
        <w:b w:val="1"/>
        <w:bCs w:val="1"/>
      </w:rPr>
    </w:tblStylePr>
    <w:tblStylePr w:type="lastRow">
      <w:rPr>
        <w:b w:val="1"/>
        <w:bCs w:val="1"/>
      </w:rPr>
      <w:tblPr/>
      <w:tcPr>
        <w:tcBorders>
          <w:top w:color="cf7b79"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Pr>
    <w:tcPr>
      <w:shd w:color="auto" w:fill="e6eed5" w:themeFill="accent3" w:themeFillTint="00003F" w:val="clear"/>
    </w:tcPr>
    <w:tblStylePr w:type="firstRow">
      <w:rPr>
        <w:b w:val="1"/>
        <w:bCs w:val="1"/>
      </w:rPr>
    </w:tblStylePr>
    <w:tblStylePr w:type="lastRow">
      <w:rPr>
        <w:b w:val="1"/>
        <w:bCs w:val="1"/>
      </w:rPr>
      <w:tblPr/>
      <w:tcPr>
        <w:tcBorders>
          <w:top w:color="b3cc82"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Pr>
    <w:tcPr>
      <w:shd w:color="auto" w:fill="dfd8e8" w:themeFill="accent4" w:themeFillTint="00003F" w:val="clear"/>
    </w:tcPr>
    <w:tblStylePr w:type="firstRow">
      <w:rPr>
        <w:b w:val="1"/>
        <w:bCs w:val="1"/>
      </w:rPr>
    </w:tblStylePr>
    <w:tblStylePr w:type="lastRow">
      <w:rPr>
        <w:b w:val="1"/>
        <w:bCs w:val="1"/>
      </w:rPr>
      <w:tblPr/>
      <w:tcPr>
        <w:tcBorders>
          <w:top w:color="9f8ab9"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Pr>
    <w:tcPr>
      <w:shd w:color="auto" w:fill="d2eaf1" w:themeFill="accent5" w:themeFillTint="00003F" w:val="clear"/>
    </w:tcPr>
    <w:tblStylePr w:type="firstRow">
      <w:rPr>
        <w:b w:val="1"/>
        <w:bCs w:val="1"/>
      </w:rPr>
    </w:tblStylePr>
    <w:tblStylePr w:type="lastRow">
      <w:rPr>
        <w:b w:val="1"/>
        <w:bCs w:val="1"/>
      </w:rPr>
      <w:tblPr/>
      <w:tcPr>
        <w:tcBorders>
          <w:top w:color="78c0d4"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Pr>
    <w:tcPr>
      <w:shd w:color="auto" w:fill="fde4d0" w:themeFill="accent6" w:themeFillTint="00003F" w:val="clear"/>
    </w:tcPr>
    <w:tblStylePr w:type="firstRow">
      <w:rPr>
        <w:b w:val="1"/>
        <w:bCs w:val="1"/>
      </w:rPr>
    </w:tblStylePr>
    <w:tblStylePr w:type="lastRow">
      <w:rPr>
        <w:b w:val="1"/>
        <w:bCs w:val="1"/>
      </w:rPr>
      <w:tblPr/>
      <w:tcPr>
        <w:tcBorders>
          <w:top w:color="f9b074"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MediumGrid2">
    <w:name w:val="Medium Grid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3dfe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fd3d2"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fd8e8"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de4d0"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2c4c74" w:space="0" w:sz="4" w:themeColor="accent1" w:themeShade="000099"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772c2a" w:space="0" w:sz="4" w:themeColor="accent2" w:themeShade="000099"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5e7530" w:space="0" w:sz="4" w:themeColor="accent3" w:themeShade="000099"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4c3b62" w:space="0" w:sz="4" w:themeColor="accent4" w:themeShade="000099"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276a7c" w:space="0" w:sz="4" w:themeColor="accent5" w:themeShade="000099"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b65608" w:space="0" w:sz="4" w:themeColor="accent6" w:themeShade="000099"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paragraph" w:styleId="Revision">
    <w:name w:val="Revision"/>
    <w:hidden w:val="1"/>
    <w:uiPriority w:val="99"/>
    <w:semiHidden w:val="1"/>
    <w:rsid w:val="00B1350F"/>
    <w:pPr>
      <w:spacing w:after="0" w:line="240" w:lineRule="auto"/>
    </w:p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TJPSsM3N8f4O7N9h3UG7riJSzw==">CgMxLjA4AHIhMVZEYkU4MzBNX2FRcDRfY19TbWlHMGhTTU4tMzc1RTNa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2025-09-16T13:11:00Z</dcterms:created>
  <dc:creator>python-docx</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0d5c4f4-7a29-4385-b7a5-afbe2154ae6f_Enabled">
    <vt:lpwstr>true</vt:lpwstr>
  </property>
  <property fmtid="{D5CDD505-2E9C-101B-9397-08002B2CF9AE}" pid="3" name="MSIP_Label_b0d5c4f4-7a29-4385-b7a5-afbe2154ae6f_SetDate">
    <vt:lpwstr>2025-09-16T13:11:09Z</vt:lpwstr>
  </property>
  <property fmtid="{D5CDD505-2E9C-101B-9397-08002B2CF9AE}" pid="4" name="MSIP_Label_b0d5c4f4-7a29-4385-b7a5-afbe2154ae6f_Method">
    <vt:lpwstr>Standard</vt:lpwstr>
  </property>
  <property fmtid="{D5CDD505-2E9C-101B-9397-08002B2CF9AE}" pid="5" name="MSIP_Label_b0d5c4f4-7a29-4385-b7a5-afbe2154ae6f_Name">
    <vt:lpwstr>Confidential</vt:lpwstr>
  </property>
  <property fmtid="{D5CDD505-2E9C-101B-9397-08002B2CF9AE}" pid="6" name="MSIP_Label_b0d5c4f4-7a29-4385-b7a5-afbe2154ae6f_SiteId">
    <vt:lpwstr>2dfb2f0b-4d21-4268-9559-72926144c918</vt:lpwstr>
  </property>
  <property fmtid="{D5CDD505-2E9C-101B-9397-08002B2CF9AE}" pid="7" name="MSIP_Label_b0d5c4f4-7a29-4385-b7a5-afbe2154ae6f_ActionId">
    <vt:lpwstr>d4c0f133-f2ed-4378-964c-1813db282d23</vt:lpwstr>
  </property>
  <property fmtid="{D5CDD505-2E9C-101B-9397-08002B2CF9AE}" pid="8" name="MSIP_Label_b0d5c4f4-7a29-4385-b7a5-afbe2154ae6f_ContentBits">
    <vt:lpwstr>0</vt:lpwstr>
  </property>
  <property fmtid="{D5CDD505-2E9C-101B-9397-08002B2CF9AE}" pid="9" name="MSIP_Label_b0d5c4f4-7a29-4385-b7a5-afbe2154ae6f_Tag">
    <vt:lpwstr>10, 3, 0, 1</vt:lpwstr>
  </property>
</Properties>
</file>